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0F0" w14:textId="4D9F7164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>PROPERTY IMPROVEMENT PROGRAM (PIP) 202</w:t>
      </w:r>
      <w:r w:rsidR="005A3051">
        <w:rPr>
          <w:rFonts w:cs="Arial"/>
          <w:b/>
          <w:sz w:val="24"/>
          <w:szCs w:val="24"/>
        </w:rPr>
        <w:t>4</w:t>
      </w:r>
    </w:p>
    <w:p w14:paraId="0AA687A9" w14:textId="77777777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1039FBA5" w14:textId="77777777" w:rsidR="005A3051" w:rsidRPr="00B86818" w:rsidRDefault="005A3051" w:rsidP="005A3051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B86818">
        <w:rPr>
          <w:rFonts w:ascii="Arial" w:hAnsi="Arial" w:cs="Arial"/>
          <w:sz w:val="20"/>
          <w:szCs w:val="24"/>
        </w:rPr>
        <w:t>West</w:t>
      </w:r>
      <w:proofErr w:type="gramEnd"/>
      <w:r w:rsidRPr="00B86818">
        <w:rPr>
          <w:rFonts w:ascii="Arial" w:hAnsi="Arial" w:cs="Arial"/>
          <w:sz w:val="20"/>
          <w:szCs w:val="24"/>
        </w:rPr>
        <w:t xml:space="preserve"> Broadway Community Organization is providing small exterior fix-up grants for </w:t>
      </w:r>
      <w:r>
        <w:rPr>
          <w:rFonts w:ascii="Arial" w:hAnsi="Arial" w:cs="Arial"/>
          <w:sz w:val="20"/>
          <w:szCs w:val="24"/>
        </w:rPr>
        <w:t>residential properties</w:t>
      </w:r>
      <w:r w:rsidRPr="00B86818">
        <w:rPr>
          <w:rFonts w:ascii="Arial" w:hAnsi="Arial" w:cs="Arial"/>
          <w:sz w:val="20"/>
          <w:szCs w:val="24"/>
        </w:rPr>
        <w:t xml:space="preserve"> in the West Broadway </w:t>
      </w:r>
      <w:proofErr w:type="spellStart"/>
      <w:r w:rsidRPr="00B86818">
        <w:rPr>
          <w:rFonts w:ascii="Arial" w:hAnsi="Arial" w:cs="Arial"/>
          <w:sz w:val="20"/>
          <w:szCs w:val="24"/>
        </w:rPr>
        <w:t>neighbourhood</w:t>
      </w:r>
      <w:proofErr w:type="spellEnd"/>
      <w:r w:rsidRPr="00B86818">
        <w:rPr>
          <w:rFonts w:ascii="Arial" w:hAnsi="Arial" w:cs="Arial"/>
          <w:sz w:val="20"/>
          <w:szCs w:val="24"/>
        </w:rPr>
        <w:t xml:space="preserve">. The purpose of the Property Improvement Program is to </w:t>
      </w:r>
      <w:r>
        <w:rPr>
          <w:rFonts w:ascii="Arial" w:hAnsi="Arial" w:cs="Arial"/>
          <w:sz w:val="20"/>
          <w:szCs w:val="24"/>
        </w:rPr>
        <w:t>leverage investment in the housing stock on a cost-sharing basis with property owners</w:t>
      </w:r>
      <w:r w:rsidRPr="00B86818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</w:t>
      </w:r>
      <w:r w:rsidRPr="00B86818">
        <w:rPr>
          <w:rFonts w:ascii="Arial" w:hAnsi="Arial" w:cs="Arial"/>
          <w:sz w:val="20"/>
          <w:szCs w:val="24"/>
        </w:rPr>
        <w:t xml:space="preserve">These types of housing improvements increase longevity of an aging housing stock, retain historical character of buildings, enhance streetscape beautification, and foster sustainability through energy efficiency measures. As a part of West Broadway Community Organization’s </w:t>
      </w:r>
      <w:proofErr w:type="spellStart"/>
      <w:r w:rsidRPr="00B86818">
        <w:rPr>
          <w:rFonts w:ascii="Arial" w:hAnsi="Arial" w:cs="Arial"/>
          <w:sz w:val="20"/>
          <w:szCs w:val="24"/>
        </w:rPr>
        <w:t>neighbourhood</w:t>
      </w:r>
      <w:proofErr w:type="spellEnd"/>
      <w:r w:rsidRPr="00B86818">
        <w:rPr>
          <w:rFonts w:ascii="Arial" w:hAnsi="Arial" w:cs="Arial"/>
          <w:sz w:val="20"/>
          <w:szCs w:val="24"/>
        </w:rPr>
        <w:t xml:space="preserve"> revitalization strategy, property improvements of this nature attract further social, economic, and community reinvestment.   </w:t>
      </w:r>
    </w:p>
    <w:p w14:paraId="223F615A" w14:textId="77777777" w:rsidR="00792B6E" w:rsidRPr="00B86818" w:rsidRDefault="00792B6E" w:rsidP="00B8681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48685F8" w14:textId="77777777" w:rsidR="00792B6E" w:rsidRPr="00B86818" w:rsidRDefault="00792B6E" w:rsidP="00B86818">
      <w:pPr>
        <w:pBdr>
          <w:bottom w:val="single" w:sz="12" w:space="1" w:color="auto"/>
        </w:pBdr>
        <w:spacing w:after="0" w:line="276" w:lineRule="auto"/>
        <w:jc w:val="center"/>
        <w:rPr>
          <w:rFonts w:cs="Arial"/>
          <w:b/>
          <w:i/>
          <w:sz w:val="24"/>
          <w:szCs w:val="24"/>
        </w:rPr>
      </w:pPr>
      <w:r w:rsidRPr="00B86818">
        <w:rPr>
          <w:rFonts w:cs="Arial"/>
          <w:b/>
          <w:i/>
          <w:sz w:val="24"/>
          <w:szCs w:val="24"/>
        </w:rPr>
        <w:t>Please read the program guidelines carefully.</w:t>
      </w:r>
    </w:p>
    <w:p w14:paraId="67CE77D9" w14:textId="77777777" w:rsidR="00792B6E" w:rsidRPr="00B86818" w:rsidRDefault="00792B6E" w:rsidP="00B86818">
      <w:pPr>
        <w:pBdr>
          <w:bottom w:val="single" w:sz="12" w:space="1" w:color="auto"/>
        </w:pBdr>
        <w:spacing w:after="0" w:line="276" w:lineRule="auto"/>
        <w:jc w:val="center"/>
        <w:rPr>
          <w:rFonts w:cs="Arial"/>
          <w:b/>
          <w:i/>
          <w:sz w:val="10"/>
          <w:szCs w:val="24"/>
        </w:rPr>
      </w:pPr>
    </w:p>
    <w:p w14:paraId="76D8AA4D" w14:textId="77777777" w:rsidR="00792B6E" w:rsidRPr="00B86818" w:rsidRDefault="00792B6E" w:rsidP="00B86818">
      <w:pPr>
        <w:spacing w:after="0" w:line="276" w:lineRule="auto"/>
        <w:jc w:val="center"/>
        <w:rPr>
          <w:rFonts w:cs="Arial"/>
          <w:b/>
          <w:i/>
          <w:sz w:val="4"/>
          <w:szCs w:val="24"/>
        </w:rPr>
      </w:pPr>
    </w:p>
    <w:p w14:paraId="555894F4" w14:textId="77777777" w:rsidR="005A3051" w:rsidRPr="00B86818" w:rsidRDefault="005A3051" w:rsidP="005A3051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425738B5" w14:textId="5A6D8DFD" w:rsidR="005A3051" w:rsidRPr="00B86818" w:rsidRDefault="00F734A0" w:rsidP="005A3051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Homeowner</w:t>
      </w:r>
      <w:r w:rsidR="005A3051" w:rsidRPr="00B86818">
        <w:rPr>
          <w:rFonts w:ascii="Calibri" w:hAnsi="Calibri" w:cs="Arial"/>
          <w:b/>
          <w:sz w:val="24"/>
          <w:szCs w:val="24"/>
        </w:rPr>
        <w:t xml:space="preserve"> Guidelines</w:t>
      </w:r>
    </w:p>
    <w:p w14:paraId="272754AB" w14:textId="77777777" w:rsidR="005A3051" w:rsidRPr="00B86818" w:rsidRDefault="005A3051" w:rsidP="005A3051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The </w:t>
      </w:r>
      <w:r>
        <w:rPr>
          <w:rFonts w:ascii="Arial" w:hAnsi="Arial" w:cs="Arial"/>
          <w:sz w:val="20"/>
          <w:szCs w:val="24"/>
        </w:rPr>
        <w:t>Property Improvement P</w:t>
      </w:r>
      <w:r w:rsidRPr="00B86818">
        <w:rPr>
          <w:rFonts w:ascii="Arial" w:hAnsi="Arial" w:cs="Arial"/>
          <w:sz w:val="20"/>
          <w:szCs w:val="24"/>
        </w:rPr>
        <w:t xml:space="preserve">rogram </w:t>
      </w:r>
      <w:r>
        <w:rPr>
          <w:rFonts w:ascii="Arial" w:hAnsi="Arial" w:cs="Arial"/>
          <w:sz w:val="20"/>
          <w:szCs w:val="24"/>
        </w:rPr>
        <w:t>prioritizes projects that will improve the structural integrity of the property</w:t>
      </w:r>
      <w:r w:rsidRPr="00B86818">
        <w:rPr>
          <w:rFonts w:ascii="Arial" w:hAnsi="Arial" w:cs="Arial"/>
          <w:sz w:val="20"/>
          <w:szCs w:val="24"/>
        </w:rPr>
        <w:t>.</w:t>
      </w:r>
    </w:p>
    <w:p w14:paraId="1096E38A" w14:textId="5F52A9F8" w:rsidR="00F734A0" w:rsidRPr="00B86818" w:rsidRDefault="00F734A0" w:rsidP="00F734A0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</w:rPr>
        <w:t xml:space="preserve">The program will </w:t>
      </w:r>
      <w:r>
        <w:rPr>
          <w:rFonts w:ascii="Arial" w:hAnsi="Arial" w:cs="Arial"/>
          <w:sz w:val="20"/>
          <w:szCs w:val="24"/>
          <w:u w:val="single"/>
        </w:rPr>
        <w:t>cost share 60/40</w:t>
      </w:r>
      <w:r w:rsidRPr="00B86818">
        <w:rPr>
          <w:rFonts w:ascii="Arial" w:hAnsi="Arial" w:cs="Arial"/>
          <w:sz w:val="20"/>
          <w:szCs w:val="24"/>
        </w:rPr>
        <w:t xml:space="preserve"> on a proje</w:t>
      </w:r>
      <w:r>
        <w:rPr>
          <w:rFonts w:ascii="Arial" w:hAnsi="Arial" w:cs="Arial"/>
          <w:sz w:val="20"/>
          <w:szCs w:val="24"/>
        </w:rPr>
        <w:t>ct, with the</w:t>
      </w:r>
      <w:r w:rsidRPr="00B8681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homeowner</w:t>
      </w:r>
      <w:r w:rsidRPr="00B86818">
        <w:rPr>
          <w:rFonts w:ascii="Arial" w:hAnsi="Arial" w:cs="Arial"/>
          <w:sz w:val="20"/>
          <w:szCs w:val="24"/>
        </w:rPr>
        <w:t xml:space="preserve"> contri</w:t>
      </w:r>
      <w:r>
        <w:rPr>
          <w:rFonts w:ascii="Arial" w:hAnsi="Arial" w:cs="Arial"/>
          <w:sz w:val="20"/>
          <w:szCs w:val="24"/>
        </w:rPr>
        <w:t>buting at least 60% of the project cost.</w:t>
      </w:r>
    </w:p>
    <w:p w14:paraId="1F1FE8B0" w14:textId="008DBD6E" w:rsidR="00F734A0" w:rsidRPr="00B86818" w:rsidRDefault="00F734A0" w:rsidP="00F734A0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</w:rPr>
        <w:t xml:space="preserve">A </w:t>
      </w:r>
      <w:r>
        <w:rPr>
          <w:rFonts w:ascii="Arial" w:hAnsi="Arial" w:cs="Arial"/>
          <w:sz w:val="20"/>
          <w:szCs w:val="24"/>
        </w:rPr>
        <w:t>homeowner</w:t>
      </w:r>
      <w:r w:rsidRPr="00B86818">
        <w:rPr>
          <w:rFonts w:ascii="Arial" w:hAnsi="Arial" w:cs="Arial"/>
          <w:sz w:val="20"/>
          <w:szCs w:val="24"/>
        </w:rPr>
        <w:t xml:space="preserve"> may receive a maximum grant up to </w:t>
      </w:r>
      <w:r>
        <w:rPr>
          <w:rFonts w:ascii="Arial" w:hAnsi="Arial" w:cs="Arial"/>
          <w:sz w:val="20"/>
          <w:szCs w:val="24"/>
          <w:u w:val="single"/>
        </w:rPr>
        <w:t>$1,500.</w:t>
      </w:r>
      <w:r w:rsidRPr="00B86818">
        <w:rPr>
          <w:rFonts w:ascii="Arial" w:hAnsi="Arial" w:cs="Arial"/>
          <w:sz w:val="20"/>
          <w:szCs w:val="24"/>
        </w:rPr>
        <w:t xml:space="preserve"> </w:t>
      </w:r>
    </w:p>
    <w:p w14:paraId="5FE3199A" w14:textId="7CCC2E13" w:rsidR="00F734A0" w:rsidRPr="009B32D2" w:rsidRDefault="00F734A0" w:rsidP="00F734A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Homeowners must include proof of 2021 or 2022 after-tax household income below $75,000. </w:t>
      </w:r>
    </w:p>
    <w:p w14:paraId="2B40466C" w14:textId="77777777" w:rsidR="005A3051" w:rsidRDefault="005A3051" w:rsidP="005A3051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Applications must include </w:t>
      </w:r>
      <w:r w:rsidRPr="00B86818">
        <w:rPr>
          <w:rFonts w:ascii="Arial" w:hAnsi="Arial" w:cs="Arial"/>
          <w:sz w:val="20"/>
          <w:szCs w:val="24"/>
          <w:u w:val="single"/>
        </w:rPr>
        <w:t>two estimates</w:t>
      </w:r>
      <w:r w:rsidRPr="00B86818">
        <w:rPr>
          <w:rFonts w:ascii="Arial" w:hAnsi="Arial" w:cs="Arial"/>
          <w:sz w:val="20"/>
          <w:szCs w:val="24"/>
        </w:rPr>
        <w:t xml:space="preserve"> from contractors or from building material retailers.</w:t>
      </w:r>
    </w:p>
    <w:p w14:paraId="7847D892" w14:textId="77777777" w:rsidR="005A3051" w:rsidRPr="00D21F72" w:rsidRDefault="005A3051" w:rsidP="005A3051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14:paraId="675622BA" w14:textId="77777777" w:rsidR="005A3051" w:rsidRPr="00B86818" w:rsidRDefault="005A3051" w:rsidP="005A3051">
      <w:pPr>
        <w:spacing w:after="0" w:line="276" w:lineRule="auto"/>
        <w:ind w:left="360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>Program Guidelines</w:t>
      </w:r>
    </w:p>
    <w:p w14:paraId="6E7F2B62" w14:textId="77777777" w:rsidR="005A3051" w:rsidRPr="00904FDB" w:rsidRDefault="005A3051" w:rsidP="005A3051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4"/>
          <w:u w:val="single"/>
        </w:rPr>
      </w:pPr>
      <w:r w:rsidRPr="00B86818">
        <w:rPr>
          <w:rFonts w:ascii="Arial" w:hAnsi="Arial" w:cs="Arial"/>
          <w:sz w:val="20"/>
          <w:szCs w:val="24"/>
          <w:u w:val="single"/>
        </w:rPr>
        <w:t>Applicants must receive approval from WBCO before starting the project.</w:t>
      </w:r>
      <w:r>
        <w:rPr>
          <w:rFonts w:ascii="Arial" w:hAnsi="Arial" w:cs="Arial"/>
          <w:sz w:val="20"/>
          <w:szCs w:val="24"/>
        </w:rPr>
        <w:t xml:space="preserve"> Projects may only begin after an initial inspection is conducted by WBCO.</w:t>
      </w:r>
    </w:p>
    <w:p w14:paraId="1FB04B6F" w14:textId="77777777" w:rsidR="005A3051" w:rsidRDefault="005A3051" w:rsidP="005A305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Projects must be completed by </w:t>
      </w:r>
      <w:r>
        <w:rPr>
          <w:rFonts w:ascii="Arial" w:hAnsi="Arial" w:cs="Arial"/>
          <w:sz w:val="20"/>
          <w:szCs w:val="24"/>
          <w:u w:val="single"/>
        </w:rPr>
        <w:t>March 1</w:t>
      </w:r>
      <w:r w:rsidRPr="00904FDB">
        <w:rPr>
          <w:rFonts w:ascii="Arial" w:hAnsi="Arial" w:cs="Arial"/>
          <w:sz w:val="20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0"/>
          <w:szCs w:val="24"/>
          <w:u w:val="single"/>
        </w:rPr>
        <w:t>, 2025</w:t>
      </w:r>
      <w:r w:rsidRPr="00B86818">
        <w:rPr>
          <w:rFonts w:ascii="Arial" w:hAnsi="Arial" w:cs="Arial"/>
          <w:sz w:val="20"/>
          <w:szCs w:val="24"/>
        </w:rPr>
        <w:t xml:space="preserve">. </w:t>
      </w:r>
      <w:r>
        <w:rPr>
          <w:rFonts w:ascii="Arial" w:hAnsi="Arial" w:cs="Arial"/>
          <w:sz w:val="20"/>
          <w:szCs w:val="24"/>
        </w:rPr>
        <w:t xml:space="preserve">WBCO reserves the right to reallocate any funds for projects that are not on track to meet this completion date or where proponents fail to provide an updated timeline. </w:t>
      </w:r>
    </w:p>
    <w:p w14:paraId="494AAC7A" w14:textId="77777777" w:rsidR="005A3051" w:rsidRPr="00B86818" w:rsidRDefault="005A3051" w:rsidP="005A305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Grants are paid on a reimbursement basis once the project is complete, proof of payment has been submitted, and WBCO has verified completion with a final inspection.</w:t>
      </w:r>
    </w:p>
    <w:p w14:paraId="50C7A547" w14:textId="77777777" w:rsidR="005A3051" w:rsidRPr="00B86818" w:rsidRDefault="005A3051" w:rsidP="005A305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 xml:space="preserve">When an applicant chooses a </w:t>
      </w:r>
      <w:r w:rsidRPr="00B86818">
        <w:rPr>
          <w:rFonts w:ascii="Arial" w:hAnsi="Arial" w:cs="Arial"/>
          <w:sz w:val="20"/>
          <w:szCs w:val="24"/>
          <w:u w:val="single"/>
        </w:rPr>
        <w:t>different contractor</w:t>
      </w:r>
      <w:r w:rsidRPr="00B86818">
        <w:rPr>
          <w:rFonts w:ascii="Arial" w:hAnsi="Arial" w:cs="Arial"/>
          <w:sz w:val="20"/>
          <w:szCs w:val="24"/>
        </w:rPr>
        <w:t xml:space="preserve"> from those submitted with the application, the applicant must </w:t>
      </w:r>
      <w:r>
        <w:rPr>
          <w:rFonts w:ascii="Arial" w:hAnsi="Arial" w:cs="Arial"/>
          <w:sz w:val="20"/>
          <w:szCs w:val="24"/>
        </w:rPr>
        <w:t>provide</w:t>
      </w:r>
      <w:r w:rsidRPr="00B86818">
        <w:rPr>
          <w:rFonts w:ascii="Arial" w:hAnsi="Arial" w:cs="Arial"/>
          <w:sz w:val="20"/>
          <w:szCs w:val="24"/>
        </w:rPr>
        <w:t xml:space="preserve"> WBCO with </w:t>
      </w:r>
      <w:r>
        <w:rPr>
          <w:rFonts w:ascii="Arial" w:hAnsi="Arial" w:cs="Arial"/>
          <w:sz w:val="20"/>
          <w:szCs w:val="24"/>
        </w:rPr>
        <w:t>a rationale and any change of scope or cost.</w:t>
      </w:r>
    </w:p>
    <w:p w14:paraId="161C7049" w14:textId="77777777" w:rsidR="005A3051" w:rsidRDefault="005A3051" w:rsidP="005A305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>The project must adhere to City of Winnipeg’s building codes and standards. Please consult with the City of Winnipeg for information on building codes, standards, and permits.</w:t>
      </w:r>
    </w:p>
    <w:p w14:paraId="5C0C4BAD" w14:textId="77777777" w:rsidR="005A3051" w:rsidRPr="00E15465" w:rsidRDefault="005A3051" w:rsidP="005A305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Self-contracted (DIY) projects may not claim </w:t>
      </w:r>
      <w:proofErr w:type="spellStart"/>
      <w:r>
        <w:rPr>
          <w:rFonts w:ascii="Arial" w:hAnsi="Arial" w:cs="Arial"/>
          <w:sz w:val="20"/>
          <w:szCs w:val="24"/>
        </w:rPr>
        <w:t>labour</w:t>
      </w:r>
      <w:proofErr w:type="spellEnd"/>
      <w:r>
        <w:rPr>
          <w:rFonts w:ascii="Arial" w:hAnsi="Arial" w:cs="Arial"/>
          <w:sz w:val="20"/>
          <w:szCs w:val="24"/>
        </w:rPr>
        <w:t xml:space="preserve"> as a project cost. This includes hiring family members who are not contractors.</w:t>
      </w:r>
    </w:p>
    <w:p w14:paraId="5EC01DAA" w14:textId="77777777" w:rsidR="005A3051" w:rsidRDefault="005A3051" w:rsidP="005A3051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 w:rsidRPr="00B86818">
        <w:rPr>
          <w:rFonts w:ascii="Arial" w:hAnsi="Arial" w:cs="Arial"/>
          <w:sz w:val="20"/>
          <w:szCs w:val="24"/>
        </w:rPr>
        <w:t>The program does not cover the cost of using existing raw building materials or renting or purchasing equipment.</w:t>
      </w:r>
    </w:p>
    <w:p w14:paraId="0B3ED93B" w14:textId="77777777" w:rsidR="005A3051" w:rsidRDefault="005A3051" w:rsidP="005A3051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Properties that have received a PIP grant in the previous three years (2021-2023) will not be considered in the first intake period but may be waitlisted.</w:t>
      </w:r>
    </w:p>
    <w:p w14:paraId="05205114" w14:textId="77777777" w:rsidR="005A3051" w:rsidRDefault="005A3051" w:rsidP="005A3051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Interior projects must demonstrate that permits were obtained to be eligible for reimbursement.</w:t>
      </w:r>
    </w:p>
    <w:p w14:paraId="42DBCED4" w14:textId="77777777" w:rsidR="00E15465" w:rsidRDefault="00E15465" w:rsidP="00E15465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5EC9E6E0" w14:textId="77777777" w:rsidR="00F734A0" w:rsidRDefault="00F734A0" w:rsidP="00E15465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14:paraId="435DA62C" w14:textId="7EC1B621" w:rsidR="00E15465" w:rsidRPr="00B86818" w:rsidRDefault="00E15465" w:rsidP="00E15465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bookmarkStart w:id="0" w:name="_Hlk163823562"/>
      <w:r>
        <w:rPr>
          <w:rFonts w:cs="Arial"/>
          <w:b/>
          <w:sz w:val="24"/>
          <w:szCs w:val="24"/>
        </w:rPr>
        <w:lastRenderedPageBreak/>
        <w:t xml:space="preserve">Eligible Projects </w:t>
      </w:r>
    </w:p>
    <w:p w14:paraId="7214DC26" w14:textId="77777777" w:rsidR="009F1059" w:rsidRDefault="009F1059" w:rsidP="009F1059">
      <w:pPr>
        <w:spacing w:after="0" w:line="276" w:lineRule="auto"/>
        <w:rPr>
          <w:rFonts w:ascii="Arial" w:hAnsi="Arial" w:cs="Arial"/>
          <w:sz w:val="20"/>
          <w:szCs w:val="20"/>
        </w:rPr>
        <w:sectPr w:rsidR="009F1059" w:rsidSect="005822A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BCCD62" w14:textId="331A3FD4" w:rsidR="00E15465" w:rsidRPr="009F1059" w:rsidRDefault="00E15465" w:rsidP="009F105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63823579"/>
      <w:r w:rsidRPr="009F1059">
        <w:rPr>
          <w:rFonts w:ascii="Arial" w:hAnsi="Arial" w:cs="Arial"/>
          <w:sz w:val="20"/>
          <w:szCs w:val="20"/>
        </w:rPr>
        <w:t xml:space="preserve">The following </w:t>
      </w:r>
      <w:r w:rsidRPr="009F1059">
        <w:rPr>
          <w:rFonts w:ascii="Arial" w:hAnsi="Arial" w:cs="Arial"/>
          <w:sz w:val="20"/>
          <w:szCs w:val="20"/>
          <w:u w:val="single"/>
        </w:rPr>
        <w:t>exterior projects</w:t>
      </w:r>
      <w:r w:rsidRPr="009F1059">
        <w:rPr>
          <w:rFonts w:ascii="Arial" w:hAnsi="Arial" w:cs="Arial"/>
          <w:sz w:val="20"/>
          <w:szCs w:val="20"/>
        </w:rPr>
        <w:t xml:space="preserve"> will be eligible for funding:</w:t>
      </w:r>
    </w:p>
    <w:p w14:paraId="28758440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Roof, soffits, fascia, eavestroughs</w:t>
      </w:r>
    </w:p>
    <w:p w14:paraId="3F5F49AA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Exterior doors and windows</w:t>
      </w:r>
    </w:p>
    <w:p w14:paraId="4599E45C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Porch, veranda, and steps</w:t>
      </w:r>
    </w:p>
    <w:p w14:paraId="3BDA82F3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Exterior painting and siding</w:t>
      </w:r>
    </w:p>
    <w:p w14:paraId="48DE82D6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 xml:space="preserve">Sidewalks </w:t>
      </w:r>
    </w:p>
    <w:p w14:paraId="1B4E2E6D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Landscaping</w:t>
      </w:r>
    </w:p>
    <w:p w14:paraId="2157C78B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Accessibility adaptations such as ramps and handrails</w:t>
      </w:r>
    </w:p>
    <w:p w14:paraId="3F8EDEF6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Fences</w:t>
      </w:r>
    </w:p>
    <w:p w14:paraId="670C576F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Security lighting installation</w:t>
      </w:r>
    </w:p>
    <w:p w14:paraId="5F8335E2" w14:textId="777777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Masonry</w:t>
      </w:r>
    </w:p>
    <w:p w14:paraId="47B702E8" w14:textId="77777777" w:rsid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Demolition and removal of derelict outbuildings</w:t>
      </w:r>
    </w:p>
    <w:p w14:paraId="1E8D9F7D" w14:textId="77777777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</w:p>
    <w:p w14:paraId="6F376D94" w14:textId="389850DF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The following </w:t>
      </w:r>
      <w:r>
        <w:rPr>
          <w:rFonts w:ascii="Arial" w:hAnsi="Arial" w:cs="Arial"/>
          <w:bCs/>
          <w:sz w:val="20"/>
          <w:u w:val="single"/>
        </w:rPr>
        <w:t>interior projects</w:t>
      </w:r>
      <w:r w:rsidRPr="009F1059">
        <w:rPr>
          <w:rFonts w:ascii="Arial" w:hAnsi="Arial" w:cs="Arial"/>
          <w:bCs/>
          <w:sz w:val="20"/>
        </w:rPr>
        <w:t xml:space="preserve"> will be eligible for funding:</w:t>
      </w:r>
    </w:p>
    <w:p w14:paraId="2139B242" w14:textId="6DDAF31F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 xml:space="preserve">Critical repairs or improvements required to bring a property to </w:t>
      </w:r>
      <w:proofErr w:type="gramStart"/>
      <w:r w:rsidRPr="009F1059">
        <w:rPr>
          <w:rFonts w:ascii="Arial" w:hAnsi="Arial" w:cs="Arial"/>
          <w:b w:val="0"/>
          <w:bCs/>
          <w:sz w:val="20"/>
        </w:rPr>
        <w:t>code</w:t>
      </w:r>
      <w:proofErr w:type="gramEnd"/>
    </w:p>
    <w:p w14:paraId="3D785D40" w14:textId="23CDF91A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Plumbing</w:t>
      </w:r>
    </w:p>
    <w:p w14:paraId="4D9E40D5" w14:textId="4A3A7F77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Electrical</w:t>
      </w:r>
    </w:p>
    <w:p w14:paraId="4B2A0A63" w14:textId="670D7E62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Mold remediation</w:t>
      </w:r>
    </w:p>
    <w:p w14:paraId="26DD5E18" w14:textId="643AFDB6" w:rsidR="009F1059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Accessibility adaptations</w:t>
      </w:r>
    </w:p>
    <w:p w14:paraId="073032C5" w14:textId="5277FAEC" w:rsidR="00E15465" w:rsidRPr="009F1059" w:rsidRDefault="009F1059" w:rsidP="009F1059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b w:val="0"/>
          <w:bCs/>
          <w:sz w:val="20"/>
        </w:rPr>
      </w:pPr>
      <w:r w:rsidRPr="009F1059">
        <w:rPr>
          <w:rFonts w:ascii="Arial" w:hAnsi="Arial" w:cs="Arial"/>
          <w:b w:val="0"/>
          <w:bCs/>
          <w:sz w:val="20"/>
        </w:rPr>
        <w:t>Structural and foundation repairs</w:t>
      </w:r>
    </w:p>
    <w:p w14:paraId="254EA13B" w14:textId="77777777" w:rsidR="009F1059" w:rsidRDefault="009F1059" w:rsidP="00E15465">
      <w:pPr>
        <w:spacing w:after="0" w:line="276" w:lineRule="auto"/>
        <w:rPr>
          <w:rFonts w:ascii="Arial" w:hAnsi="Arial" w:cs="Arial"/>
          <w:b/>
          <w:bCs/>
          <w:sz w:val="20"/>
          <w:szCs w:val="24"/>
        </w:rPr>
        <w:sectPr w:rsidR="009F1059" w:rsidSect="00582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BEED1E" w14:textId="0CAC8540" w:rsidR="00E15465" w:rsidRDefault="00E15465" w:rsidP="00E15465">
      <w:pPr>
        <w:spacing w:after="0" w:line="276" w:lineRule="auto"/>
        <w:rPr>
          <w:rFonts w:ascii="Arial" w:hAnsi="Arial" w:cs="Arial"/>
          <w:b/>
          <w:bCs/>
          <w:sz w:val="20"/>
          <w:szCs w:val="24"/>
        </w:rPr>
      </w:pPr>
    </w:p>
    <w:p w14:paraId="6220CA49" w14:textId="77777777" w:rsidR="009F1059" w:rsidRPr="009F1059" w:rsidRDefault="009F1059" w:rsidP="009F1059">
      <w:pPr>
        <w:tabs>
          <w:tab w:val="num" w:pos="720"/>
        </w:tabs>
        <w:spacing w:line="276" w:lineRule="auto"/>
        <w:rPr>
          <w:rFonts w:ascii="Arial" w:hAnsi="Arial" w:cs="Arial"/>
          <w:bCs/>
          <w:sz w:val="20"/>
        </w:rPr>
      </w:pPr>
      <w:r w:rsidRPr="009F1059">
        <w:rPr>
          <w:rFonts w:ascii="Arial" w:hAnsi="Arial" w:cs="Arial"/>
          <w:bCs/>
          <w:sz w:val="20"/>
        </w:rPr>
        <w:t xml:space="preserve">The following projects will </w:t>
      </w:r>
      <w:r w:rsidRPr="009F1059">
        <w:rPr>
          <w:rFonts w:ascii="Arial" w:hAnsi="Arial" w:cs="Arial"/>
          <w:bCs/>
          <w:sz w:val="20"/>
          <w:u w:val="single"/>
        </w:rPr>
        <w:t>not be eligible</w:t>
      </w:r>
      <w:r w:rsidRPr="009F1059">
        <w:rPr>
          <w:rFonts w:ascii="Arial" w:hAnsi="Arial" w:cs="Arial"/>
          <w:bCs/>
          <w:sz w:val="20"/>
        </w:rPr>
        <w:t xml:space="preserve"> for funding:</w:t>
      </w:r>
    </w:p>
    <w:p w14:paraId="1EFD3F3E" w14:textId="1462971D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 xml:space="preserve">Interior improvements that are aesthetic and otherwise do not meet the eligible </w:t>
      </w:r>
      <w:r>
        <w:rPr>
          <w:rFonts w:ascii="Arial" w:hAnsi="Arial" w:cs="Arial"/>
          <w:b w:val="0"/>
          <w:sz w:val="20"/>
        </w:rPr>
        <w:t>criteria</w:t>
      </w:r>
      <w:r w:rsidRPr="009F1059">
        <w:rPr>
          <w:rFonts w:ascii="Arial" w:hAnsi="Arial" w:cs="Arial"/>
          <w:b w:val="0"/>
          <w:sz w:val="20"/>
        </w:rPr>
        <w:t xml:space="preserve"> above.</w:t>
      </w:r>
    </w:p>
    <w:p w14:paraId="746FF680" w14:textId="58212AC0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Exterior landscaping that does not contribute to structural integrity of the property.</w:t>
      </w:r>
    </w:p>
    <w:p w14:paraId="0650898F" w14:textId="3BB5D526" w:rsidR="009F1059" w:rsidRPr="009F1059" w:rsidRDefault="009F1059" w:rsidP="009F1059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Construction or improvements to garages or outbuildings.</w:t>
      </w:r>
    </w:p>
    <w:p w14:paraId="6C6488BE" w14:textId="2BB47548" w:rsidR="009F1059" w:rsidRPr="009F1059" w:rsidRDefault="009F1059" w:rsidP="00E15465">
      <w:pPr>
        <w:pStyle w:val="ListParagraph"/>
        <w:numPr>
          <w:ilvl w:val="0"/>
          <w:numId w:val="13"/>
        </w:numPr>
        <w:tabs>
          <w:tab w:val="num" w:pos="720"/>
        </w:tabs>
        <w:spacing w:line="276" w:lineRule="auto"/>
        <w:rPr>
          <w:rFonts w:ascii="Arial" w:hAnsi="Arial" w:cs="Arial"/>
          <w:b w:val="0"/>
          <w:sz w:val="20"/>
        </w:rPr>
      </w:pPr>
      <w:r w:rsidRPr="009F1059">
        <w:rPr>
          <w:rFonts w:ascii="Arial" w:hAnsi="Arial" w:cs="Arial"/>
          <w:b w:val="0"/>
          <w:sz w:val="20"/>
        </w:rPr>
        <w:t>Parking pads and driveways.</w:t>
      </w:r>
    </w:p>
    <w:bookmarkEnd w:id="0"/>
    <w:bookmarkEnd w:id="1"/>
    <w:p w14:paraId="3EA7ADE5" w14:textId="77777777" w:rsidR="00792B6E" w:rsidRDefault="00792B6E" w:rsidP="00B86818">
      <w:pPr>
        <w:spacing w:after="0" w:line="276" w:lineRule="auto"/>
        <w:rPr>
          <w:rFonts w:ascii="Arial" w:hAnsi="Arial" w:cs="Arial"/>
          <w:szCs w:val="24"/>
        </w:rPr>
      </w:pPr>
    </w:p>
    <w:p w14:paraId="0C0C2BE8" w14:textId="16FC5407" w:rsidR="00792B6E" w:rsidRPr="00B86818" w:rsidRDefault="00792B6E" w:rsidP="00B86818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86818">
        <w:rPr>
          <w:rFonts w:cs="Arial"/>
          <w:b/>
          <w:sz w:val="24"/>
          <w:szCs w:val="24"/>
        </w:rPr>
        <w:t xml:space="preserve">Project </w:t>
      </w:r>
      <w:r w:rsidR="00E15465">
        <w:rPr>
          <w:rFonts w:cs="Arial"/>
          <w:b/>
          <w:sz w:val="24"/>
          <w:szCs w:val="24"/>
        </w:rPr>
        <w:t>Selection and Reimbursement Processes</w:t>
      </w:r>
    </w:p>
    <w:p w14:paraId="49FD2871" w14:textId="195A5807" w:rsidR="00792B6E" w:rsidRDefault="005156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127602">
        <w:rPr>
          <w:rFonts w:ascii="Arial" w:hAnsi="Arial" w:cs="Arial"/>
          <w:sz w:val="20"/>
          <w:szCs w:val="20"/>
          <w:u w:val="single"/>
        </w:rPr>
        <w:t>A first</w:t>
      </w:r>
      <w:proofErr w:type="gramEnd"/>
      <w:r w:rsidRPr="00127602">
        <w:rPr>
          <w:rFonts w:ascii="Arial" w:hAnsi="Arial" w:cs="Arial"/>
          <w:sz w:val="20"/>
          <w:szCs w:val="20"/>
          <w:u w:val="single"/>
        </w:rPr>
        <w:t xml:space="preserve"> intake window will close May 31</w:t>
      </w:r>
      <w:r w:rsidRPr="00127602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Pr="00127602">
        <w:rPr>
          <w:rFonts w:ascii="Arial" w:hAnsi="Arial" w:cs="Arial"/>
          <w:sz w:val="20"/>
          <w:szCs w:val="20"/>
          <w:u w:val="single"/>
        </w:rPr>
        <w:t>, 2024</w:t>
      </w:r>
      <w:r>
        <w:rPr>
          <w:rFonts w:ascii="Arial" w:hAnsi="Arial" w:cs="Arial"/>
          <w:sz w:val="20"/>
          <w:szCs w:val="20"/>
        </w:rPr>
        <w:t xml:space="preserve">. </w:t>
      </w:r>
      <w:r w:rsidR="00127602">
        <w:rPr>
          <w:rFonts w:ascii="Arial" w:hAnsi="Arial" w:cs="Arial"/>
          <w:sz w:val="20"/>
          <w:szCs w:val="20"/>
        </w:rPr>
        <w:t xml:space="preserve">Following this date, </w:t>
      </w:r>
      <w:r w:rsidR="00792B6E" w:rsidRPr="00B86818">
        <w:rPr>
          <w:rFonts w:ascii="Arial" w:hAnsi="Arial" w:cs="Arial"/>
          <w:sz w:val="20"/>
          <w:szCs w:val="20"/>
        </w:rPr>
        <w:t>WBCO will review</w:t>
      </w:r>
      <w:r>
        <w:rPr>
          <w:rFonts w:ascii="Arial" w:hAnsi="Arial" w:cs="Arial"/>
          <w:sz w:val="20"/>
          <w:szCs w:val="20"/>
        </w:rPr>
        <w:t xml:space="preserve"> all applications and prioritize grants according to their impact on the structural integrity</w:t>
      </w:r>
      <w:r w:rsidR="00127602">
        <w:rPr>
          <w:rFonts w:ascii="Arial" w:hAnsi="Arial" w:cs="Arial"/>
          <w:sz w:val="20"/>
          <w:szCs w:val="20"/>
        </w:rPr>
        <w:t xml:space="preserve"> of the property</w:t>
      </w:r>
      <w:r>
        <w:rPr>
          <w:rFonts w:ascii="Arial" w:hAnsi="Arial" w:cs="Arial"/>
          <w:sz w:val="20"/>
          <w:szCs w:val="20"/>
        </w:rPr>
        <w:t xml:space="preserve">. </w:t>
      </w:r>
      <w:r w:rsidR="00127602">
        <w:rPr>
          <w:rFonts w:ascii="Arial" w:hAnsi="Arial" w:cs="Arial"/>
          <w:sz w:val="20"/>
          <w:szCs w:val="20"/>
        </w:rPr>
        <w:t xml:space="preserve">Properties with lower rents or that are owned by non-profits will be prioritized in the selection process. </w:t>
      </w:r>
      <w:r w:rsidR="00792B6E" w:rsidRPr="00B86818">
        <w:rPr>
          <w:rFonts w:ascii="Arial" w:hAnsi="Arial" w:cs="Arial"/>
          <w:sz w:val="20"/>
          <w:szCs w:val="20"/>
        </w:rPr>
        <w:t xml:space="preserve"> </w:t>
      </w:r>
    </w:p>
    <w:p w14:paraId="48AE12F2" w14:textId="42FE5C0F" w:rsidR="00E15465" w:rsidRPr="00E15465" w:rsidRDefault="00B86818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WBCO</w:t>
      </w:r>
      <w:r w:rsidRPr="00B86818">
        <w:rPr>
          <w:rFonts w:ascii="Arial" w:hAnsi="Arial" w:cs="Arial"/>
          <w:sz w:val="20"/>
          <w:szCs w:val="20"/>
        </w:rPr>
        <w:t xml:space="preserve"> will </w:t>
      </w:r>
      <w:r w:rsidR="00127602">
        <w:rPr>
          <w:rFonts w:ascii="Arial" w:hAnsi="Arial" w:cs="Arial"/>
          <w:sz w:val="20"/>
          <w:szCs w:val="20"/>
        </w:rPr>
        <w:t xml:space="preserve">award grants and contact all applicants in the first week of June. </w:t>
      </w:r>
      <w:r w:rsidR="00E15465">
        <w:rPr>
          <w:rFonts w:ascii="Arial" w:hAnsi="Arial" w:cs="Arial"/>
          <w:sz w:val="20"/>
          <w:szCs w:val="20"/>
        </w:rPr>
        <w:t xml:space="preserve">WBCO will arrange a site visit for a first inspection. </w:t>
      </w:r>
      <w:r w:rsidR="00E15465" w:rsidRPr="00E15465">
        <w:rPr>
          <w:rFonts w:ascii="Arial" w:hAnsi="Arial" w:cs="Arial"/>
          <w:sz w:val="20"/>
          <w:szCs w:val="20"/>
          <w:u w:val="single"/>
        </w:rPr>
        <w:t>Projects may only begin following the first inspection.</w:t>
      </w:r>
    </w:p>
    <w:p w14:paraId="66262D3D" w14:textId="77777777" w:rsidR="00792B6E" w:rsidRDefault="00B86818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WBCO </w:t>
      </w:r>
      <w:r w:rsidR="00792B6E" w:rsidRPr="00B86818">
        <w:rPr>
          <w:rFonts w:ascii="Arial" w:hAnsi="Arial" w:cs="Arial"/>
          <w:sz w:val="20"/>
          <w:szCs w:val="20"/>
        </w:rPr>
        <w:t>will conduct a final site visit at the completion of the project as a part of the final approval process</w:t>
      </w:r>
      <w:r>
        <w:rPr>
          <w:rFonts w:ascii="Arial" w:hAnsi="Arial" w:cs="Arial"/>
          <w:sz w:val="20"/>
          <w:szCs w:val="20"/>
        </w:rPr>
        <w:t>.</w:t>
      </w:r>
    </w:p>
    <w:p w14:paraId="73B36D79" w14:textId="3694E684" w:rsidR="00E15465" w:rsidRDefault="00E15465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B86818">
        <w:rPr>
          <w:rFonts w:ascii="Arial" w:hAnsi="Arial" w:cs="Arial"/>
          <w:sz w:val="20"/>
          <w:szCs w:val="20"/>
          <w:u w:val="single"/>
        </w:rPr>
        <w:t>The applicant must submit paid invoices and/or receipts to WBCO that indicate the work has been paid for in full.</w:t>
      </w:r>
    </w:p>
    <w:p w14:paraId="7BF34262" w14:textId="5476B789" w:rsidR="00E15465" w:rsidRPr="00E15465" w:rsidRDefault="00E15465" w:rsidP="00E15465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Once WBCO has received proof of payment and the final inspection is complete, a cheque will be sent to the recipient for the full granted amount. </w:t>
      </w:r>
    </w:p>
    <w:p w14:paraId="33682B04" w14:textId="25DCC608" w:rsidR="00E15465" w:rsidRPr="00B86818" w:rsidRDefault="00E15465" w:rsidP="00B8681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Pending any remaining funds, a second application window will be open until June 28</w:t>
      </w:r>
      <w:r w:rsidRPr="00E1546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2024. Any remaining or reallocated funds will be circulated to eligible waitlisted proponents on a first-come, first-served basis. </w:t>
      </w:r>
    </w:p>
    <w:p w14:paraId="46B4513C" w14:textId="435AA257" w:rsidR="00B86818" w:rsidRPr="005A3051" w:rsidRDefault="00792B6E" w:rsidP="005A3051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86818">
        <w:rPr>
          <w:rFonts w:ascii="Arial" w:hAnsi="Arial" w:cs="Arial"/>
          <w:sz w:val="20"/>
          <w:szCs w:val="20"/>
        </w:rPr>
        <w:t xml:space="preserve">WBCO reserves the right to </w:t>
      </w:r>
      <w:r w:rsidR="00E15465">
        <w:rPr>
          <w:rFonts w:ascii="Arial" w:hAnsi="Arial" w:cs="Arial"/>
          <w:sz w:val="20"/>
          <w:szCs w:val="20"/>
        </w:rPr>
        <w:t xml:space="preserve">refuse and </w:t>
      </w:r>
      <w:r w:rsidRPr="00B86818">
        <w:rPr>
          <w:rFonts w:ascii="Arial" w:hAnsi="Arial" w:cs="Arial"/>
          <w:sz w:val="20"/>
          <w:szCs w:val="20"/>
        </w:rPr>
        <w:t>re</w:t>
      </w:r>
      <w:r w:rsidR="00E15465">
        <w:rPr>
          <w:rFonts w:ascii="Arial" w:hAnsi="Arial" w:cs="Arial"/>
          <w:sz w:val="20"/>
          <w:szCs w:val="20"/>
        </w:rPr>
        <w:t>allocate</w:t>
      </w:r>
      <w:r w:rsidRPr="00B86818">
        <w:rPr>
          <w:rFonts w:ascii="Arial" w:hAnsi="Arial" w:cs="Arial"/>
          <w:sz w:val="20"/>
          <w:szCs w:val="20"/>
        </w:rPr>
        <w:t xml:space="preserve"> a PIP grant based on false claims by </w:t>
      </w:r>
      <w:r w:rsidR="00B86818">
        <w:rPr>
          <w:rFonts w:ascii="Arial" w:hAnsi="Arial" w:cs="Arial"/>
          <w:sz w:val="20"/>
          <w:szCs w:val="20"/>
        </w:rPr>
        <w:t>the applicant.</w:t>
      </w:r>
    </w:p>
    <w:p w14:paraId="3873911F" w14:textId="77777777" w:rsidR="00FD72E2" w:rsidRDefault="00FD72E2" w:rsidP="00FD72E2">
      <w:pPr>
        <w:spacing w:after="0" w:line="276" w:lineRule="auto"/>
      </w:pPr>
    </w:p>
    <w:p w14:paraId="44931FBD" w14:textId="4D0C4F0C" w:rsidR="00FD72E2" w:rsidRDefault="00FD72E2" w:rsidP="00FD72E2">
      <w:pPr>
        <w:pStyle w:val="Heading5"/>
        <w:rPr>
          <w:rFonts w:asciiTheme="minorHAnsi" w:hAnsiTheme="minorHAnsi" w:cs="Arial"/>
          <w:i w:val="0"/>
          <w:sz w:val="22"/>
          <w:szCs w:val="22"/>
          <w:u w:val="none"/>
        </w:rPr>
      </w:pPr>
      <w:r w:rsidRPr="00FD72E2">
        <w:rPr>
          <w:rFonts w:asciiTheme="minorHAnsi" w:hAnsiTheme="minorHAnsi" w:cs="Arial"/>
          <w:i w:val="0"/>
          <w:sz w:val="22"/>
          <w:szCs w:val="22"/>
          <w:u w:val="none"/>
        </w:rPr>
        <w:lastRenderedPageBreak/>
        <w:t>PROPERTY IMPROVEMENT PROGRAM (PIP) 202</w:t>
      </w:r>
      <w:r w:rsidR="005A3051">
        <w:rPr>
          <w:rFonts w:asciiTheme="minorHAnsi" w:hAnsiTheme="minorHAnsi" w:cs="Arial"/>
          <w:i w:val="0"/>
          <w:sz w:val="22"/>
          <w:szCs w:val="22"/>
          <w:u w:val="none"/>
        </w:rPr>
        <w:t>4</w:t>
      </w:r>
    </w:p>
    <w:p w14:paraId="5B356874" w14:textId="2095CC70" w:rsidR="00FD72E2" w:rsidRPr="00FD72E2" w:rsidRDefault="00F734A0" w:rsidP="00FD72E2">
      <w:pPr>
        <w:pStyle w:val="Heading5"/>
        <w:rPr>
          <w:rFonts w:asciiTheme="minorHAnsi" w:hAnsiTheme="minorHAnsi" w:cs="Arial"/>
          <w:i w:val="0"/>
          <w:sz w:val="22"/>
          <w:szCs w:val="22"/>
          <w:u w:val="none"/>
        </w:rPr>
      </w:pPr>
      <w:r>
        <w:rPr>
          <w:rFonts w:asciiTheme="minorHAnsi" w:hAnsiTheme="minorHAnsi" w:cs="Arial"/>
          <w:i w:val="0"/>
          <w:sz w:val="22"/>
          <w:szCs w:val="22"/>
          <w:u w:val="none"/>
        </w:rPr>
        <w:t>HOMEOWNER</w:t>
      </w:r>
      <w:r w:rsidR="00FD72E2" w:rsidRPr="00FD72E2">
        <w:rPr>
          <w:rFonts w:asciiTheme="minorHAnsi" w:hAnsiTheme="minorHAnsi" w:cs="Arial"/>
          <w:i w:val="0"/>
          <w:sz w:val="22"/>
          <w:szCs w:val="22"/>
          <w:u w:val="none"/>
        </w:rPr>
        <w:t xml:space="preserve"> APPLICATION FORM</w:t>
      </w:r>
    </w:p>
    <w:p w14:paraId="2AF51F55" w14:textId="77777777" w:rsidR="00FD72E2" w:rsidRDefault="00FD72E2" w:rsidP="00FD72E2">
      <w:pPr>
        <w:pStyle w:val="Heading1"/>
        <w:ind w:left="2880"/>
        <w:rPr>
          <w:rFonts w:ascii="Arial" w:hAnsi="Arial" w:cs="Arial"/>
          <w:b w:val="0"/>
          <w:i/>
          <w:sz w:val="20"/>
        </w:rPr>
      </w:pPr>
    </w:p>
    <w:p w14:paraId="18BFB6A7" w14:textId="579D53F3" w:rsidR="00FD72E2" w:rsidRPr="00C36210" w:rsidRDefault="00FD72E2" w:rsidP="00FD72E2">
      <w:pPr>
        <w:pStyle w:val="Heading1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Date: __________________ </w:t>
      </w:r>
      <w:r w:rsidR="00F734A0">
        <w:rPr>
          <w:rFonts w:ascii="Arial" w:hAnsi="Arial" w:cs="Arial"/>
          <w:sz w:val="20"/>
        </w:rPr>
        <w:t xml:space="preserve">             Home</w:t>
      </w:r>
      <w:r w:rsidR="005A3051">
        <w:rPr>
          <w:rFonts w:ascii="Arial" w:hAnsi="Arial" w:cs="Arial"/>
          <w:sz w:val="20"/>
        </w:rPr>
        <w:t>owner</w:t>
      </w:r>
      <w:r w:rsidRPr="00C36210">
        <w:rPr>
          <w:rFonts w:ascii="Arial" w:hAnsi="Arial" w:cs="Arial"/>
          <w:sz w:val="20"/>
        </w:rPr>
        <w:t xml:space="preserve"> </w:t>
      </w:r>
      <w:proofErr w:type="gramStart"/>
      <w:r w:rsidRPr="00C36210">
        <w:rPr>
          <w:rFonts w:ascii="Arial" w:hAnsi="Arial" w:cs="Arial"/>
          <w:sz w:val="20"/>
        </w:rPr>
        <w:t>name:</w:t>
      </w:r>
      <w:r w:rsidR="00F734A0">
        <w:rPr>
          <w:rFonts w:ascii="Arial" w:hAnsi="Arial" w:cs="Arial"/>
          <w:sz w:val="20"/>
        </w:rPr>
        <w:t>_</w:t>
      </w:r>
      <w:proofErr w:type="gramEnd"/>
      <w:r w:rsidR="00F734A0">
        <w:rPr>
          <w:rFonts w:ascii="Arial" w:hAnsi="Arial" w:cs="Arial"/>
          <w:sz w:val="20"/>
        </w:rPr>
        <w:t>__</w:t>
      </w:r>
      <w:r w:rsidRPr="00C36210">
        <w:rPr>
          <w:rFonts w:ascii="Arial" w:hAnsi="Arial" w:cs="Arial"/>
          <w:sz w:val="20"/>
        </w:rPr>
        <w:t>________________________</w:t>
      </w:r>
      <w:r w:rsidR="005A3051">
        <w:rPr>
          <w:rFonts w:ascii="Arial" w:hAnsi="Arial" w:cs="Arial"/>
          <w:sz w:val="20"/>
        </w:rPr>
        <w:t>__________</w:t>
      </w:r>
      <w:r w:rsidRPr="00C36210">
        <w:rPr>
          <w:rFonts w:ascii="Arial" w:hAnsi="Arial" w:cs="Arial"/>
          <w:sz w:val="20"/>
        </w:rPr>
        <w:t xml:space="preserve"> </w:t>
      </w:r>
    </w:p>
    <w:p w14:paraId="0DCEF60B" w14:textId="77777777" w:rsidR="00FD72E2" w:rsidRPr="00C36210" w:rsidRDefault="00FD72E2" w:rsidP="00FD72E2">
      <w:pPr>
        <w:pStyle w:val="Heading1"/>
        <w:rPr>
          <w:rFonts w:ascii="Arial" w:hAnsi="Arial" w:cs="Arial"/>
          <w:sz w:val="20"/>
        </w:rPr>
      </w:pPr>
    </w:p>
    <w:p w14:paraId="57C1C183" w14:textId="2899A6A7" w:rsidR="00FD72E2" w:rsidRPr="00C36210" w:rsidRDefault="00F734A0" w:rsidP="00FD72E2">
      <w:pPr>
        <w:pStyle w:val="Heading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Property</w:t>
      </w:r>
      <w:r w:rsidR="00FD72E2" w:rsidRPr="00C36210">
        <w:rPr>
          <w:rFonts w:ascii="Arial" w:hAnsi="Arial" w:cs="Arial"/>
          <w:sz w:val="20"/>
        </w:rPr>
        <w:t xml:space="preserve"> </w:t>
      </w:r>
      <w:proofErr w:type="gramStart"/>
      <w:r w:rsidR="00FD72E2" w:rsidRPr="00C36210">
        <w:rPr>
          <w:rFonts w:ascii="Arial" w:hAnsi="Arial" w:cs="Arial"/>
          <w:sz w:val="20"/>
        </w:rPr>
        <w:t>address:_</w:t>
      </w:r>
      <w:proofErr w:type="gramEnd"/>
      <w:r w:rsidR="00FD72E2" w:rsidRPr="00C36210">
        <w:rPr>
          <w:rFonts w:ascii="Arial" w:hAnsi="Arial" w:cs="Arial"/>
          <w:sz w:val="20"/>
        </w:rPr>
        <w:t xml:space="preserve">______________________ </w:t>
      </w:r>
    </w:p>
    <w:p w14:paraId="3F299D4D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3A845D3A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 xml:space="preserve">Telephone Number: _________________ </w:t>
      </w:r>
      <w:proofErr w:type="gramStart"/>
      <w:r w:rsidRPr="00C36210">
        <w:rPr>
          <w:rFonts w:ascii="Arial" w:hAnsi="Arial" w:cs="Arial"/>
          <w:sz w:val="20"/>
        </w:rPr>
        <w:t>Email:_</w:t>
      </w:r>
      <w:proofErr w:type="gramEnd"/>
      <w:r w:rsidRPr="00C36210">
        <w:rPr>
          <w:rFonts w:ascii="Arial" w:hAnsi="Arial" w:cs="Arial"/>
          <w:sz w:val="20"/>
        </w:rPr>
        <w:t>__________________________________________</w:t>
      </w:r>
    </w:p>
    <w:p w14:paraId="02F95423" w14:textId="77777777" w:rsidR="00FD72E2" w:rsidRPr="00C36210" w:rsidRDefault="00FD72E2" w:rsidP="00FD72E2">
      <w:pPr>
        <w:pStyle w:val="Heading7"/>
        <w:rPr>
          <w:rFonts w:ascii="Arial" w:hAnsi="Arial" w:cs="Arial"/>
          <w:sz w:val="20"/>
        </w:rPr>
      </w:pPr>
    </w:p>
    <w:p w14:paraId="3428F8B7" w14:textId="77777777" w:rsidR="00FD72E2" w:rsidRPr="00C36210" w:rsidRDefault="00FD72E2" w:rsidP="00FD72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DA4393" w14:textId="77777777" w:rsidR="00FD72E2" w:rsidRPr="00C36210" w:rsidRDefault="00FD72E2" w:rsidP="00FD72E2">
      <w:pPr>
        <w:pBdr>
          <w:top w:val="single" w:sz="2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5F1B22" w14:textId="77777777" w:rsidR="00FD72E2" w:rsidRPr="00C36210" w:rsidRDefault="00FD72E2" w:rsidP="00FD72E2">
      <w:pPr>
        <w:pStyle w:val="Heading3"/>
        <w:rPr>
          <w:rFonts w:ascii="Arial" w:hAnsi="Arial" w:cs="Arial"/>
          <w:sz w:val="20"/>
          <w:u w:val="none"/>
        </w:rPr>
      </w:pPr>
      <w:r w:rsidRPr="00C36210">
        <w:rPr>
          <w:rFonts w:ascii="Arial" w:hAnsi="Arial" w:cs="Arial"/>
          <w:sz w:val="20"/>
          <w:u w:val="none"/>
        </w:rPr>
        <w:t>CHECK OFF ONE OR MORE OF THE FOLLOWING IMPROVEMENT ITEMS</w:t>
      </w:r>
    </w:p>
    <w:p w14:paraId="1DA0B671" w14:textId="77777777" w:rsidR="00FD72E2" w:rsidRPr="00C36210" w:rsidRDefault="00FD72E2" w:rsidP="00FD72E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56A0FAE" w14:textId="77777777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  <w:sectPr w:rsidR="0011389A" w:rsidSect="00582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505F5" w14:textId="2B2F6AFF" w:rsidR="0011389A" w:rsidRP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ROOFING, SOFFITS, FASCIA, EAVES</w:t>
      </w:r>
    </w:p>
    <w:p w14:paraId="2B94BBB9" w14:textId="247DC9AE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EXTERIOR DOORS, WINDOWS</w:t>
      </w:r>
    </w:p>
    <w:p w14:paraId="10DB803F" w14:textId="3622F1FE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PORCH, VERANDA, STEPS</w:t>
      </w:r>
    </w:p>
    <w:p w14:paraId="0FC40E0A" w14:textId="3666DDFD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PAINTING, SIDING</w:t>
      </w:r>
    </w:p>
    <w:p w14:paraId="6F5B546C" w14:textId="261A232F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SIDEWALK</w:t>
      </w:r>
    </w:p>
    <w:p w14:paraId="1DC29551" w14:textId="0A479EA0" w:rsidR="00FD72E2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LANDSCAPING</w:t>
      </w:r>
    </w:p>
    <w:p w14:paraId="4CE7156C" w14:textId="010C834C" w:rsidR="00FD72E2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RAMP AND/OR HANDRAILS</w:t>
      </w:r>
      <w:r w:rsidR="00FD72E2" w:rsidRPr="00C36210">
        <w:rPr>
          <w:rFonts w:ascii="Arial" w:hAnsi="Arial" w:cs="Arial"/>
          <w:b/>
          <w:sz w:val="20"/>
          <w:szCs w:val="20"/>
        </w:rPr>
        <w:t xml:space="preserve"> </w:t>
      </w:r>
    </w:p>
    <w:p w14:paraId="3556D772" w14:textId="1D2EF968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FENCING</w:t>
      </w:r>
    </w:p>
    <w:p w14:paraId="014C9573" w14:textId="0B56A9FF" w:rsidR="00FD72E2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 w:rsidR="00FD72E2" w:rsidRPr="00C36210">
        <w:rPr>
          <w:rFonts w:ascii="Arial" w:hAnsi="Arial" w:cs="Arial"/>
          <w:b/>
          <w:sz w:val="20"/>
          <w:szCs w:val="20"/>
        </w:rPr>
        <w:t xml:space="preserve"> LIGHTING (installed by an Electrical contractor only)</w:t>
      </w:r>
    </w:p>
    <w:p w14:paraId="06D09E0B" w14:textId="4F67D2B9" w:rsidR="0011389A" w:rsidRPr="00C36210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MASONRY/FOUNDATION </w:t>
      </w:r>
    </w:p>
    <w:p w14:paraId="374AFDC5" w14:textId="4BB9E3EE" w:rsidR="0011389A" w:rsidRDefault="0011389A" w:rsidP="00C36210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DEMOLITION AND REMOVAL OF DERELICT OUTBUILDINGS</w:t>
      </w:r>
    </w:p>
    <w:p w14:paraId="1308E1AC" w14:textId="0BFA465B" w:rsidR="0011389A" w:rsidRPr="0025241C" w:rsidRDefault="0011389A" w:rsidP="0025241C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CRITICAL REPAIRS TO BRING UP TO CODE: (explain below)</w:t>
      </w:r>
    </w:p>
    <w:p w14:paraId="07E684C3" w14:textId="11A7F6C8" w:rsid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27BBBDF8" w14:textId="77777777" w:rsidR="0025241C" w:rsidRPr="0025241C" w:rsidRDefault="0025241C" w:rsidP="0025241C">
      <w:pPr>
        <w:spacing w:after="0" w:line="360" w:lineRule="auto"/>
        <w:ind w:left="720"/>
        <w:rPr>
          <w:rFonts w:ascii="Arial" w:hAnsi="Arial" w:cs="Arial"/>
          <w:b/>
          <w:sz w:val="20"/>
          <w:szCs w:val="20"/>
        </w:rPr>
      </w:pPr>
    </w:p>
    <w:p w14:paraId="38CED28C" w14:textId="1B69BEB1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PLUMBING</w:t>
      </w:r>
    </w:p>
    <w:p w14:paraId="03DA13D5" w14:textId="46E36185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ELECTRICAL </w:t>
      </w:r>
    </w:p>
    <w:p w14:paraId="3970C579" w14:textId="7B5BD3DD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MOLD REMEDIATION</w:t>
      </w:r>
    </w:p>
    <w:p w14:paraId="65D8224B" w14:textId="2C68BF2B" w:rsidR="0011389A" w:rsidRDefault="0011389A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INTERIOR ACCESSIBILITY ADAPTATIONS</w:t>
      </w:r>
    </w:p>
    <w:p w14:paraId="31DE8A0F" w14:textId="795073DE" w:rsidR="0025241C" w:rsidRDefault="0025241C" w:rsidP="0011389A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OTHER: (explain below)</w:t>
      </w:r>
    </w:p>
    <w:p w14:paraId="0EC6DB11" w14:textId="77777777" w:rsid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40E86778" w14:textId="17D9ADBD" w:rsidR="0011389A" w:rsidRPr="0011389A" w:rsidRDefault="0011389A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  <w:sectPr w:rsidR="0011389A" w:rsidRPr="0011389A" w:rsidSect="00582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72EC39" w14:textId="77777777" w:rsidR="00FD72E2" w:rsidRPr="0028347C" w:rsidRDefault="00FD72E2" w:rsidP="00FD72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16DCFB62" w14:textId="77777777" w:rsidR="00C36210" w:rsidRDefault="00C36210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14:paraId="36A4ACAE" w14:textId="77777777" w:rsidR="00FD72E2" w:rsidRPr="00C36210" w:rsidRDefault="00FD72E2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  <w:r w:rsidRPr="00C36210">
        <w:rPr>
          <w:rFonts w:ascii="Arial" w:hAnsi="Arial" w:cs="Arial"/>
          <w:sz w:val="20"/>
        </w:rPr>
        <w:t>Please read and sign as the legal property owner:</w:t>
      </w:r>
    </w:p>
    <w:p w14:paraId="66814D06" w14:textId="77777777" w:rsidR="00C36210" w:rsidRPr="00C36210" w:rsidRDefault="00C36210" w:rsidP="00C36210">
      <w:pPr>
        <w:spacing w:after="0" w:line="240" w:lineRule="auto"/>
        <w:ind w:left="360"/>
        <w:jc w:val="center"/>
        <w:rPr>
          <w:rFonts w:ascii="Arial" w:hAnsi="Arial" w:cs="Arial"/>
          <w:sz w:val="20"/>
        </w:rPr>
      </w:pPr>
    </w:p>
    <w:p w14:paraId="62D2EDF9" w14:textId="77777777" w:rsidR="00C36210" w:rsidRDefault="00C36210" w:rsidP="00C36210">
      <w:pPr>
        <w:spacing w:after="0" w:line="240" w:lineRule="auto"/>
        <w:rPr>
          <w:rFonts w:ascii="Arial" w:hAnsi="Arial" w:cs="Arial"/>
          <w:i/>
          <w:strike/>
          <w:sz w:val="20"/>
        </w:rPr>
      </w:pPr>
    </w:p>
    <w:p w14:paraId="7325DA20" w14:textId="77777777" w:rsidR="00F01CC4" w:rsidRDefault="00F01CC4" w:rsidP="00C36210">
      <w:pPr>
        <w:spacing w:after="0" w:line="240" w:lineRule="auto"/>
        <w:rPr>
          <w:rFonts w:ascii="Arial" w:hAnsi="Arial" w:cs="Arial"/>
          <w:i/>
          <w:strike/>
          <w:sz w:val="20"/>
        </w:rPr>
      </w:pPr>
    </w:p>
    <w:p w14:paraId="12C91E49" w14:textId="77777777" w:rsidR="00F01CC4" w:rsidRDefault="00F01CC4" w:rsidP="00C36210">
      <w:pPr>
        <w:spacing w:after="0" w:line="240" w:lineRule="auto"/>
        <w:rPr>
          <w:rFonts w:ascii="Arial" w:hAnsi="Arial" w:cs="Arial"/>
          <w:i/>
          <w:strike/>
          <w:sz w:val="20"/>
        </w:rPr>
      </w:pPr>
    </w:p>
    <w:p w14:paraId="15094AC8" w14:textId="77777777" w:rsidR="00F01CC4" w:rsidRDefault="00F01CC4" w:rsidP="00C36210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51004505" w14:textId="77777777" w:rsidR="00C36210" w:rsidRDefault="00C36210" w:rsidP="00C3621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D72E2" w:rsidRPr="0028347C">
        <w:rPr>
          <w:rFonts w:ascii="Arial" w:hAnsi="Arial" w:cs="Arial"/>
          <w:b/>
          <w:sz w:val="20"/>
        </w:rPr>
        <w:t>______________________________________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8347C">
        <w:rPr>
          <w:rFonts w:ascii="Arial" w:hAnsi="Arial" w:cs="Arial"/>
          <w:b/>
          <w:sz w:val="20"/>
        </w:rPr>
        <w:t>______________________________________</w:t>
      </w:r>
    </w:p>
    <w:p w14:paraId="1264A94F" w14:textId="77777777" w:rsidR="00FD72E2" w:rsidRPr="00C36210" w:rsidRDefault="00FD72E2" w:rsidP="00C3621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8347C">
        <w:rPr>
          <w:rFonts w:ascii="Arial" w:hAnsi="Arial" w:cs="Arial"/>
          <w:b/>
          <w:sz w:val="20"/>
        </w:rPr>
        <w:t>Legal Prop</w:t>
      </w:r>
      <w:r w:rsidR="00C36210">
        <w:rPr>
          <w:rFonts w:ascii="Arial" w:hAnsi="Arial" w:cs="Arial"/>
          <w:b/>
          <w:sz w:val="20"/>
        </w:rPr>
        <w:t>erty Owner Name (please print)</w:t>
      </w:r>
      <w:r w:rsidR="00C36210">
        <w:rPr>
          <w:rFonts w:ascii="Arial" w:hAnsi="Arial" w:cs="Arial"/>
          <w:b/>
          <w:sz w:val="20"/>
        </w:rPr>
        <w:tab/>
      </w:r>
      <w:r w:rsidR="00C36210">
        <w:rPr>
          <w:rFonts w:ascii="Arial" w:hAnsi="Arial" w:cs="Arial"/>
          <w:b/>
          <w:sz w:val="20"/>
        </w:rPr>
        <w:tab/>
      </w:r>
      <w:r w:rsidRPr="0028347C">
        <w:rPr>
          <w:rFonts w:ascii="Arial" w:hAnsi="Arial" w:cs="Arial"/>
          <w:b/>
          <w:sz w:val="20"/>
        </w:rPr>
        <w:t>Legal Property Owner Name (signature)</w:t>
      </w:r>
    </w:p>
    <w:p w14:paraId="3AC00308" w14:textId="77777777" w:rsidR="00FD72E2" w:rsidRDefault="00FD72E2" w:rsidP="00C36210">
      <w:pPr>
        <w:spacing w:after="0" w:line="240" w:lineRule="auto"/>
        <w:ind w:firstLine="360"/>
        <w:jc w:val="center"/>
        <w:rPr>
          <w:rFonts w:ascii="Arial" w:hAnsi="Arial" w:cs="Arial"/>
          <w:sz w:val="20"/>
        </w:rPr>
      </w:pPr>
    </w:p>
    <w:p w14:paraId="734120BF" w14:textId="77777777" w:rsidR="00FD72E2" w:rsidRDefault="00FD72E2" w:rsidP="00C36210">
      <w:pPr>
        <w:spacing w:after="0" w:line="240" w:lineRule="auto"/>
        <w:ind w:firstLine="360"/>
        <w:jc w:val="center"/>
        <w:rPr>
          <w:rFonts w:ascii="Arial" w:hAnsi="Arial" w:cs="Arial"/>
          <w:sz w:val="20"/>
        </w:rPr>
      </w:pPr>
    </w:p>
    <w:p w14:paraId="6B867F3C" w14:textId="77777777" w:rsidR="005F18E9" w:rsidRDefault="005F18E9" w:rsidP="005F18E9">
      <w:pPr>
        <w:spacing w:after="0" w:line="240" w:lineRule="auto"/>
        <w:ind w:firstLine="360"/>
        <w:jc w:val="center"/>
        <w:rPr>
          <w:rFonts w:ascii="Arial" w:hAnsi="Arial" w:cs="Arial"/>
          <w:sz w:val="20"/>
        </w:rPr>
      </w:pPr>
    </w:p>
    <w:p w14:paraId="21CC1D54" w14:textId="77777777" w:rsidR="005F18E9" w:rsidRPr="00C36210" w:rsidRDefault="005F18E9" w:rsidP="005F18E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C36210">
        <w:rPr>
          <w:rFonts w:cs="Arial"/>
          <w:b/>
          <w:sz w:val="24"/>
          <w:szCs w:val="24"/>
        </w:rPr>
        <w:t xml:space="preserve">Please return </w:t>
      </w:r>
      <w:r>
        <w:rPr>
          <w:rFonts w:cs="Arial"/>
          <w:b/>
          <w:sz w:val="24"/>
          <w:szCs w:val="24"/>
        </w:rPr>
        <w:t>completed a</w:t>
      </w:r>
      <w:r w:rsidRPr="00C36210">
        <w:rPr>
          <w:rFonts w:cs="Arial"/>
          <w:b/>
          <w:sz w:val="24"/>
          <w:szCs w:val="24"/>
        </w:rPr>
        <w:t xml:space="preserve">pplication </w:t>
      </w:r>
      <w:r>
        <w:rPr>
          <w:rFonts w:cs="Arial"/>
          <w:b/>
          <w:sz w:val="24"/>
          <w:szCs w:val="24"/>
        </w:rPr>
        <w:t>f</w:t>
      </w:r>
      <w:r w:rsidRPr="00C36210">
        <w:rPr>
          <w:rFonts w:cs="Arial"/>
          <w:b/>
          <w:sz w:val="24"/>
          <w:szCs w:val="24"/>
        </w:rPr>
        <w:t xml:space="preserve">orm </w:t>
      </w:r>
      <w:r>
        <w:rPr>
          <w:rFonts w:cs="Arial"/>
          <w:b/>
          <w:sz w:val="24"/>
          <w:szCs w:val="24"/>
        </w:rPr>
        <w:t xml:space="preserve">and quotes </w:t>
      </w:r>
      <w:r w:rsidRPr="00C36210">
        <w:rPr>
          <w:rFonts w:cs="Arial"/>
          <w:b/>
          <w:sz w:val="24"/>
          <w:szCs w:val="24"/>
        </w:rPr>
        <w:t xml:space="preserve">to </w:t>
      </w:r>
      <w:hyperlink r:id="rId9" w:history="1">
        <w:r w:rsidRPr="00C36210">
          <w:rPr>
            <w:rStyle w:val="Hyperlink"/>
            <w:rFonts w:cs="Arial"/>
            <w:b/>
            <w:sz w:val="24"/>
            <w:szCs w:val="24"/>
          </w:rPr>
          <w:t>housing@westbroadway.mb.ca</w:t>
        </w:r>
      </w:hyperlink>
      <w:r>
        <w:rPr>
          <w:rStyle w:val="Hyperlink"/>
          <w:rFonts w:cs="Arial"/>
          <w:b/>
          <w:sz w:val="24"/>
          <w:szCs w:val="24"/>
        </w:rPr>
        <w:t xml:space="preserve"> </w:t>
      </w:r>
      <w:r w:rsidRPr="00260DD8">
        <w:rPr>
          <w:rStyle w:val="Hyperlink"/>
          <w:rFonts w:cs="Arial"/>
          <w:b/>
          <w:color w:val="auto"/>
          <w:sz w:val="24"/>
          <w:szCs w:val="24"/>
          <w:u w:val="none"/>
        </w:rPr>
        <w:t>or to our office at 748 Broadway.</w:t>
      </w:r>
    </w:p>
    <w:p w14:paraId="5E7F815F" w14:textId="77777777" w:rsidR="005A3051" w:rsidRPr="00C36210" w:rsidRDefault="005A3051" w:rsidP="0025241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sectPr w:rsidR="005A3051" w:rsidRPr="00C36210" w:rsidSect="005822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2544" w14:textId="77777777" w:rsidR="005822AB" w:rsidRDefault="005822AB" w:rsidP="00792B6E">
      <w:pPr>
        <w:spacing w:after="0" w:line="240" w:lineRule="auto"/>
      </w:pPr>
      <w:r>
        <w:separator/>
      </w:r>
    </w:p>
  </w:endnote>
  <w:endnote w:type="continuationSeparator" w:id="0">
    <w:p w14:paraId="5AB1E66D" w14:textId="77777777" w:rsidR="005822AB" w:rsidRDefault="005822AB" w:rsidP="0079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43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409B6" w14:textId="77777777" w:rsidR="00FD72E2" w:rsidRDefault="00FD7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53AB2" w14:textId="77777777" w:rsidR="00FD72E2" w:rsidRDefault="00FD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0587" w14:textId="77777777" w:rsidR="005822AB" w:rsidRDefault="005822AB" w:rsidP="00792B6E">
      <w:pPr>
        <w:spacing w:after="0" w:line="240" w:lineRule="auto"/>
      </w:pPr>
      <w:r>
        <w:separator/>
      </w:r>
    </w:p>
  </w:footnote>
  <w:footnote w:type="continuationSeparator" w:id="0">
    <w:p w14:paraId="29D2E70C" w14:textId="77777777" w:rsidR="005822AB" w:rsidRDefault="005822AB" w:rsidP="0079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3C83" w14:textId="26DE7996" w:rsidR="00792B6E" w:rsidRDefault="00792B6E" w:rsidP="00792B6E">
    <w:pPr>
      <w:pStyle w:val="Header"/>
      <w:jc w:val="center"/>
    </w:pPr>
    <w:r>
      <w:rPr>
        <w:noProof/>
      </w:rPr>
      <w:drawing>
        <wp:inline distT="0" distB="0" distL="0" distR="0" wp14:anchorId="26EBA9C5" wp14:editId="39DCA563">
          <wp:extent cx="618634" cy="428625"/>
          <wp:effectExtent l="0" t="0" r="0" b="0"/>
          <wp:docPr id="3" name="Picture 3" descr="City of Winnipeg - Official City of Winnipeg Homepage - Winnipe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Winnipeg - Official City of Winnipeg Homepage - Winnipe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29" cy="43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734A0">
      <w:rPr>
        <w:sz w:val="48"/>
      </w:rPr>
      <w:t>Homeowner</w:t>
    </w:r>
    <w:r w:rsidRPr="00792B6E">
      <w:rPr>
        <w:sz w:val="48"/>
      </w:rPr>
      <w:t xml:space="preserve"> PIP Application</w:t>
    </w:r>
    <w:r>
      <w:tab/>
    </w:r>
    <w:r>
      <w:rPr>
        <w:noProof/>
      </w:rPr>
      <w:drawing>
        <wp:inline distT="0" distB="0" distL="0" distR="0" wp14:anchorId="60C190FE" wp14:editId="7CE44BCB">
          <wp:extent cx="533400" cy="533400"/>
          <wp:effectExtent l="0" t="0" r="0" b="0"/>
          <wp:docPr id="4" name="Picture 4" descr="West Broadway ComOrg (@WBCommunityOrg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st Broadway ComOrg (@WBCommunityOrg) | 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23EF5" w14:textId="77777777" w:rsidR="00792B6E" w:rsidRDefault="00792B6E" w:rsidP="00792B6E">
    <w:pPr>
      <w:pStyle w:val="Header"/>
      <w:jc w:val="center"/>
    </w:pPr>
    <w:r>
      <w:rPr>
        <w:noProof/>
      </w:rPr>
      <w:tab/>
    </w:r>
  </w:p>
  <w:p w14:paraId="20764740" w14:textId="77777777" w:rsidR="00792B6E" w:rsidRDefault="00792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1E64"/>
    <w:multiLevelType w:val="hybridMultilevel"/>
    <w:tmpl w:val="220C980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556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171610"/>
    <w:multiLevelType w:val="hybridMultilevel"/>
    <w:tmpl w:val="0DB4118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63EC"/>
    <w:multiLevelType w:val="hybridMultilevel"/>
    <w:tmpl w:val="7820F70A"/>
    <w:lvl w:ilvl="0" w:tplc="A1560E2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5F3E"/>
    <w:multiLevelType w:val="hybridMultilevel"/>
    <w:tmpl w:val="500C5EA0"/>
    <w:lvl w:ilvl="0" w:tplc="FCBC4FB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0D20"/>
    <w:multiLevelType w:val="hybridMultilevel"/>
    <w:tmpl w:val="5DC6D0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C4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BE55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C968FA"/>
    <w:multiLevelType w:val="hybridMultilevel"/>
    <w:tmpl w:val="087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5780"/>
    <w:multiLevelType w:val="hybridMultilevel"/>
    <w:tmpl w:val="1886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566263"/>
    <w:multiLevelType w:val="hybridMultilevel"/>
    <w:tmpl w:val="6B889860"/>
    <w:lvl w:ilvl="0" w:tplc="9312C04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F23AB"/>
    <w:multiLevelType w:val="singleLevel"/>
    <w:tmpl w:val="1C16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FA7758D"/>
    <w:multiLevelType w:val="hybridMultilevel"/>
    <w:tmpl w:val="F9E4243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0453">
    <w:abstractNumId w:val="1"/>
  </w:num>
  <w:num w:numId="2" w16cid:durableId="1227758980">
    <w:abstractNumId w:val="7"/>
  </w:num>
  <w:num w:numId="3" w16cid:durableId="894319153">
    <w:abstractNumId w:val="6"/>
  </w:num>
  <w:num w:numId="4" w16cid:durableId="386954420">
    <w:abstractNumId w:val="0"/>
  </w:num>
  <w:num w:numId="5" w16cid:durableId="414864398">
    <w:abstractNumId w:val="9"/>
  </w:num>
  <w:num w:numId="6" w16cid:durableId="546769245">
    <w:abstractNumId w:val="11"/>
  </w:num>
  <w:num w:numId="7" w16cid:durableId="717583521">
    <w:abstractNumId w:val="10"/>
  </w:num>
  <w:num w:numId="8" w16cid:durableId="360017719">
    <w:abstractNumId w:val="5"/>
  </w:num>
  <w:num w:numId="9" w16cid:durableId="715589304">
    <w:abstractNumId w:val="4"/>
  </w:num>
  <w:num w:numId="10" w16cid:durableId="2019118581">
    <w:abstractNumId w:val="12"/>
  </w:num>
  <w:num w:numId="11" w16cid:durableId="1892692370">
    <w:abstractNumId w:val="8"/>
  </w:num>
  <w:num w:numId="12" w16cid:durableId="244994135">
    <w:abstractNumId w:val="3"/>
  </w:num>
  <w:num w:numId="13" w16cid:durableId="66501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62049"/>
    <w:rsid w:val="0011389A"/>
    <w:rsid w:val="00127602"/>
    <w:rsid w:val="00197E7A"/>
    <w:rsid w:val="0025241C"/>
    <w:rsid w:val="00511497"/>
    <w:rsid w:val="00515665"/>
    <w:rsid w:val="005822AB"/>
    <w:rsid w:val="005A3051"/>
    <w:rsid w:val="005F18E9"/>
    <w:rsid w:val="00792B6E"/>
    <w:rsid w:val="008B07C4"/>
    <w:rsid w:val="00904FDB"/>
    <w:rsid w:val="009F1059"/>
    <w:rsid w:val="00B86818"/>
    <w:rsid w:val="00C36210"/>
    <w:rsid w:val="00D04CB3"/>
    <w:rsid w:val="00E15465"/>
    <w:rsid w:val="00E44325"/>
    <w:rsid w:val="00E612CE"/>
    <w:rsid w:val="00F01CC4"/>
    <w:rsid w:val="00F734A0"/>
    <w:rsid w:val="00FD119A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34FD"/>
  <w15:chartTrackingRefBased/>
  <w15:docId w15:val="{98F6111A-6936-4F05-B081-3B8E790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72E2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8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FD72E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FD72E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8"/>
      <w:szCs w:val="20"/>
      <w:u w:val="single"/>
      <w:lang w:val="en-CA"/>
    </w:rPr>
  </w:style>
  <w:style w:type="paragraph" w:styleId="Heading5">
    <w:name w:val="heading 5"/>
    <w:basedOn w:val="Normal"/>
    <w:next w:val="Normal"/>
    <w:link w:val="Heading5Char"/>
    <w:qFormat/>
    <w:rsid w:val="00FD72E2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i/>
      <w:sz w:val="28"/>
      <w:szCs w:val="20"/>
      <w:u w:val="single"/>
      <w:lang w:val="en-CA"/>
    </w:rPr>
  </w:style>
  <w:style w:type="paragraph" w:styleId="Heading7">
    <w:name w:val="heading 7"/>
    <w:basedOn w:val="Normal"/>
    <w:next w:val="Normal"/>
    <w:link w:val="Heading7Char"/>
    <w:qFormat/>
    <w:rsid w:val="00FD72E2"/>
    <w:pPr>
      <w:keepNext/>
      <w:spacing w:after="0" w:line="240" w:lineRule="auto"/>
      <w:outlineLvl w:val="6"/>
    </w:pPr>
    <w:rPr>
      <w:rFonts w:ascii="Bookman Old Style" w:eastAsia="Times New Roman" w:hAnsi="Bookman Old Style" w:cs="Times New Roman"/>
      <w:b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6E"/>
  </w:style>
  <w:style w:type="paragraph" w:styleId="Footer">
    <w:name w:val="footer"/>
    <w:basedOn w:val="Normal"/>
    <w:link w:val="FooterChar"/>
    <w:uiPriority w:val="99"/>
    <w:unhideWhenUsed/>
    <w:rsid w:val="0079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6E"/>
  </w:style>
  <w:style w:type="paragraph" w:styleId="ListParagraph">
    <w:name w:val="List Paragraph"/>
    <w:basedOn w:val="Normal"/>
    <w:uiPriority w:val="34"/>
    <w:qFormat/>
    <w:rsid w:val="00B86818"/>
    <w:pPr>
      <w:spacing w:after="0" w:line="240" w:lineRule="auto"/>
      <w:ind w:left="720"/>
    </w:pPr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character" w:styleId="Hyperlink">
    <w:name w:val="Hyperlink"/>
    <w:rsid w:val="00B8681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FD72E2"/>
    <w:rPr>
      <w:rFonts w:ascii="Bookman Old Style" w:eastAsia="Times New Roman" w:hAnsi="Bookman Old Style" w:cs="Times New Roman"/>
      <w:b/>
      <w:sz w:val="28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rsid w:val="00FD72E2"/>
    <w:rPr>
      <w:rFonts w:ascii="Bookman Old Style" w:eastAsia="Times New Roman" w:hAnsi="Bookman Old Style" w:cs="Times New Roman"/>
      <w:b/>
      <w:sz w:val="24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rsid w:val="00FD72E2"/>
    <w:rPr>
      <w:rFonts w:ascii="Bookman Old Style" w:eastAsia="Times New Roman" w:hAnsi="Bookman Old Style" w:cs="Times New Roman"/>
      <w:b/>
      <w:sz w:val="28"/>
      <w:szCs w:val="20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rsid w:val="00FD72E2"/>
    <w:rPr>
      <w:rFonts w:ascii="Bookman Old Style" w:eastAsia="Times New Roman" w:hAnsi="Bookman Old Style" w:cs="Times New Roman"/>
      <w:b/>
      <w:i/>
      <w:sz w:val="28"/>
      <w:szCs w:val="20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FD72E2"/>
    <w:rPr>
      <w:rFonts w:ascii="Bookman Old Style" w:eastAsia="Times New Roman" w:hAnsi="Bookman Old Style" w:cs="Times New Roman"/>
      <w:b/>
      <w:sz w:val="18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sing@westbroadway.mb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</dc:creator>
  <cp:keywords/>
  <dc:description/>
  <cp:lastModifiedBy>Stefan WBCO</cp:lastModifiedBy>
  <cp:revision>4</cp:revision>
  <dcterms:created xsi:type="dcterms:W3CDTF">2024-04-12T19:36:00Z</dcterms:created>
  <dcterms:modified xsi:type="dcterms:W3CDTF">2024-04-19T20:03:00Z</dcterms:modified>
</cp:coreProperties>
</file>